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31" w:rsidRPr="00831A72" w:rsidRDefault="000548AD" w:rsidP="000548AD">
      <w:pPr>
        <w:spacing w:after="0"/>
        <w:rPr>
          <w:sz w:val="28"/>
          <w:szCs w:val="28"/>
        </w:rPr>
      </w:pPr>
      <w:bookmarkStart w:id="0" w:name="_GoBack"/>
      <w:bookmarkEnd w:id="0"/>
      <w:r w:rsidRPr="00831A72">
        <w:rPr>
          <w:sz w:val="28"/>
          <w:szCs w:val="28"/>
        </w:rPr>
        <w:t>Western Quarterly Meeting</w:t>
      </w:r>
    </w:p>
    <w:p w:rsidR="000548AD" w:rsidRPr="00831A72" w:rsidRDefault="000548AD" w:rsidP="000548AD">
      <w:pPr>
        <w:spacing w:after="0"/>
        <w:rPr>
          <w:sz w:val="28"/>
          <w:szCs w:val="28"/>
        </w:rPr>
      </w:pPr>
      <w:r w:rsidRPr="00831A72">
        <w:rPr>
          <w:sz w:val="28"/>
          <w:szCs w:val="28"/>
        </w:rPr>
        <w:t>Meeting for Business 4/27/14</w:t>
      </w:r>
    </w:p>
    <w:p w:rsidR="000548AD" w:rsidRPr="00831A72" w:rsidRDefault="000548AD" w:rsidP="000548AD">
      <w:pPr>
        <w:spacing w:after="0"/>
        <w:rPr>
          <w:sz w:val="28"/>
          <w:szCs w:val="28"/>
          <w:u w:val="single"/>
        </w:rPr>
      </w:pPr>
      <w:r w:rsidRPr="00831A72">
        <w:rPr>
          <w:sz w:val="28"/>
          <w:szCs w:val="28"/>
          <w:u w:val="single"/>
        </w:rPr>
        <w:t>Treasurer’s Report</w:t>
      </w:r>
    </w:p>
    <w:p w:rsidR="000548AD" w:rsidRPr="00831A72" w:rsidRDefault="000548AD">
      <w:pPr>
        <w:rPr>
          <w:sz w:val="28"/>
          <w:szCs w:val="28"/>
        </w:rPr>
      </w:pPr>
    </w:p>
    <w:p w:rsidR="000548AD" w:rsidRPr="00831A72" w:rsidRDefault="000548AD" w:rsidP="000548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1A72">
        <w:rPr>
          <w:sz w:val="28"/>
          <w:szCs w:val="28"/>
        </w:rPr>
        <w:t>Please see attached budget update.  All numbers are as of 3/31, with the exception of the inclusion of an April covenant payment to PYM</w:t>
      </w:r>
    </w:p>
    <w:p w:rsidR="000548AD" w:rsidRPr="00831A72" w:rsidRDefault="000548AD" w:rsidP="000548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1A72">
        <w:rPr>
          <w:sz w:val="28"/>
          <w:szCs w:val="28"/>
        </w:rPr>
        <w:t>Overall YTD we are at 71% expected income and 71% expected expense</w:t>
      </w:r>
      <w:r w:rsidR="00831A72" w:rsidRPr="00831A72">
        <w:rPr>
          <w:sz w:val="28"/>
          <w:szCs w:val="28"/>
        </w:rPr>
        <w:t>, with a net revenue of $3079</w:t>
      </w:r>
    </w:p>
    <w:p w:rsidR="000548AD" w:rsidRPr="00831A72" w:rsidRDefault="000548AD" w:rsidP="000548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1A72">
        <w:rPr>
          <w:sz w:val="28"/>
          <w:szCs w:val="28"/>
        </w:rPr>
        <w:t>Note that NO invoices have been received YTD for newsletter printing</w:t>
      </w:r>
      <w:r w:rsidR="00831A72" w:rsidRPr="00831A72">
        <w:rPr>
          <w:sz w:val="28"/>
          <w:szCs w:val="28"/>
        </w:rPr>
        <w:t>; which once received will mean that expenses are exceeding income, which was expected for the year</w:t>
      </w:r>
    </w:p>
    <w:p w:rsidR="000548AD" w:rsidRPr="00831A72" w:rsidRDefault="00831A72" w:rsidP="000548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1A72">
        <w:rPr>
          <w:sz w:val="28"/>
          <w:szCs w:val="28"/>
        </w:rPr>
        <w:t>Employee insurance costs commence in April</w:t>
      </w:r>
    </w:p>
    <w:p w:rsidR="00831A72" w:rsidRPr="00831A72" w:rsidRDefault="00831A72" w:rsidP="000548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1A72">
        <w:rPr>
          <w:sz w:val="28"/>
          <w:szCs w:val="28"/>
        </w:rPr>
        <w:t>Current bank account balances (as of 3/31 – prior to PYM payment of $38,000):</w:t>
      </w:r>
    </w:p>
    <w:p w:rsidR="00831A72" w:rsidRPr="00831A72" w:rsidRDefault="00831A72" w:rsidP="00831A7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31A72">
        <w:rPr>
          <w:sz w:val="28"/>
          <w:szCs w:val="28"/>
        </w:rPr>
        <w:t>Savings</w:t>
      </w:r>
      <w:r w:rsidRPr="00831A72">
        <w:rPr>
          <w:sz w:val="28"/>
          <w:szCs w:val="28"/>
        </w:rPr>
        <w:tab/>
      </w:r>
      <w:r w:rsidRPr="00831A72">
        <w:rPr>
          <w:sz w:val="28"/>
          <w:szCs w:val="28"/>
        </w:rPr>
        <w:tab/>
      </w:r>
      <w:r w:rsidRPr="00831A72">
        <w:rPr>
          <w:sz w:val="28"/>
          <w:szCs w:val="28"/>
        </w:rPr>
        <w:tab/>
        <w:t>$ 1,704</w:t>
      </w:r>
    </w:p>
    <w:p w:rsidR="00831A72" w:rsidRPr="00831A72" w:rsidRDefault="00831A72" w:rsidP="00831A7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31A72">
        <w:rPr>
          <w:sz w:val="28"/>
          <w:szCs w:val="28"/>
        </w:rPr>
        <w:t>Checking</w:t>
      </w:r>
      <w:r w:rsidRPr="00831A72">
        <w:rPr>
          <w:sz w:val="28"/>
          <w:szCs w:val="28"/>
        </w:rPr>
        <w:tab/>
      </w:r>
      <w:r w:rsidRPr="00831A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A72">
        <w:rPr>
          <w:sz w:val="28"/>
          <w:szCs w:val="28"/>
        </w:rPr>
        <w:t>$59,891</w:t>
      </w:r>
    </w:p>
    <w:p w:rsidR="00831A72" w:rsidRPr="00831A72" w:rsidRDefault="00831A72" w:rsidP="00831A7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31A72">
        <w:rPr>
          <w:sz w:val="28"/>
          <w:szCs w:val="28"/>
        </w:rPr>
        <w:t>Money Market</w:t>
      </w:r>
      <w:r w:rsidRPr="00831A72">
        <w:rPr>
          <w:sz w:val="28"/>
          <w:szCs w:val="28"/>
        </w:rPr>
        <w:tab/>
      </w:r>
      <w:r w:rsidRPr="00831A72">
        <w:rPr>
          <w:sz w:val="28"/>
          <w:szCs w:val="28"/>
        </w:rPr>
        <w:tab/>
        <w:t>$31,673</w:t>
      </w:r>
    </w:p>
    <w:p w:rsidR="00831A72" w:rsidRPr="00831A72" w:rsidRDefault="00831A72" w:rsidP="00831A7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31A72">
        <w:rPr>
          <w:sz w:val="28"/>
          <w:szCs w:val="28"/>
        </w:rPr>
        <w:t>CD</w:t>
      </w:r>
      <w:r w:rsidRPr="00831A72">
        <w:rPr>
          <w:sz w:val="28"/>
          <w:szCs w:val="28"/>
        </w:rPr>
        <w:tab/>
      </w:r>
      <w:r w:rsidRPr="00831A72">
        <w:rPr>
          <w:sz w:val="28"/>
          <w:szCs w:val="28"/>
        </w:rPr>
        <w:tab/>
      </w:r>
      <w:r w:rsidRPr="00831A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A72">
        <w:rPr>
          <w:sz w:val="28"/>
          <w:szCs w:val="28"/>
        </w:rPr>
        <w:t>$51,069</w:t>
      </w:r>
    </w:p>
    <w:sectPr w:rsidR="00831A72" w:rsidRPr="0083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2B2"/>
    <w:multiLevelType w:val="hybridMultilevel"/>
    <w:tmpl w:val="881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AD"/>
    <w:rsid w:val="000548AD"/>
    <w:rsid w:val="001666BD"/>
    <w:rsid w:val="002C7021"/>
    <w:rsid w:val="00492AE2"/>
    <w:rsid w:val="007B7131"/>
    <w:rsid w:val="00831A72"/>
    <w:rsid w:val="00865CEA"/>
    <w:rsid w:val="00973678"/>
    <w:rsid w:val="00A846D3"/>
    <w:rsid w:val="00E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WQComputerAdmin</cp:lastModifiedBy>
  <cp:revision>2</cp:revision>
  <dcterms:created xsi:type="dcterms:W3CDTF">2014-04-28T17:56:00Z</dcterms:created>
  <dcterms:modified xsi:type="dcterms:W3CDTF">2014-04-28T17:56:00Z</dcterms:modified>
</cp:coreProperties>
</file>